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C6" w:rsidRPr="00321CFE" w:rsidRDefault="00526DE1" w:rsidP="00526DE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321CFE">
        <w:rPr>
          <w:rFonts w:ascii="Times New Roman" w:hAnsi="Times New Roman" w:cs="Times New Roman"/>
          <w:b/>
          <w:sz w:val="48"/>
          <w:szCs w:val="48"/>
          <w:lang w:val="en-US"/>
        </w:rPr>
        <w:t>Shaders</w:t>
      </w:r>
    </w:p>
    <w:p w:rsidR="00526DE1" w:rsidRPr="00321CFE" w:rsidRDefault="00AF0B7D" w:rsidP="00526DE1">
      <w:pPr>
        <w:ind w:left="-993" w:firstLine="708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A shader is a way to </w:t>
      </w:r>
      <w:r w:rsidR="00D53B28"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assign visual material properties to geometry. They are applied to regions.</w:t>
      </w:r>
    </w:p>
    <w:p w:rsidR="00EA23E9" w:rsidRDefault="00EA23E9" w:rsidP="00526DE1">
      <w:pPr>
        <w:ind w:left="-993" w:firstLine="708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To apply a shader to a specific region: </w:t>
      </w:r>
    </w:p>
    <w:p w:rsidR="008651EA" w:rsidRPr="008651EA" w:rsidRDefault="008651EA" w:rsidP="008651EA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8651EA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Create the model (in our case a sphere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: my.sph</w:t>
      </w:r>
      <w:r w:rsidRPr="008651EA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) and save it as a combination/</w:t>
      </w:r>
      <w:proofErr w:type="gramStart"/>
      <w:r w:rsidRPr="008651EA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region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sph.r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)</w:t>
      </w:r>
      <w:r w:rsidRPr="008651EA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8651EA" w:rsidRPr="008651EA" w:rsidRDefault="008651EA" w:rsidP="008651EA">
      <w:pPr>
        <w:ind w:left="-285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noProof/>
          <w:shd w:val="clear" w:color="auto" w:fill="FFFFFF"/>
          <w:lang w:val="ro-RO" w:eastAsia="ro-RO"/>
        </w:rPr>
        <w:drawing>
          <wp:inline distT="0" distB="0" distL="0" distR="0">
            <wp:extent cx="5657850" cy="214304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29" cy="214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E9" w:rsidRPr="00321CFE" w:rsidRDefault="008651EA" w:rsidP="00EA23E9">
      <w:pPr>
        <w:ind w:left="-993"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2</w:t>
      </w:r>
      <w:r w:rsidR="00EA23E9"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. Go to the “Edit” button on your Graphics Window/Command Window then click “Combination Editor” button.</w:t>
      </w:r>
    </w:p>
    <w:p w:rsidR="00363BE3" w:rsidRDefault="00EA23E9" w:rsidP="00363BE3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val="ro-RO" w:eastAsia="ro-RO"/>
        </w:rPr>
        <w:drawing>
          <wp:inline distT="0" distB="0" distL="0" distR="0">
            <wp:extent cx="1839307" cy="1552575"/>
            <wp:effectExtent l="19050" t="0" r="85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3" cy="155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E9" w:rsidRPr="00321CFE" w:rsidRDefault="008651EA" w:rsidP="00363BE3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A23E9" w:rsidRPr="00321CF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7420A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A new window will open. Hit the button on the right of the Name zone, click “Select from all” and chose the region you want to edit.</w:t>
      </w:r>
    </w:p>
    <w:p w:rsidR="005E6129" w:rsidRPr="00321CFE" w:rsidRDefault="00EA23E9" w:rsidP="00C03F0B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3724275" cy="249321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26" cy="249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0A" w:rsidRPr="00321CFE" w:rsidRDefault="008651EA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4</w:t>
      </w:r>
      <w:r w:rsidR="00C7420A" w:rsidRPr="00321CFE">
        <w:rPr>
          <w:rFonts w:ascii="Times New Roman" w:hAnsi="Times New Roman" w:cs="Times New Roman"/>
          <w:sz w:val="32"/>
          <w:szCs w:val="32"/>
          <w:lang w:val="en-US"/>
        </w:rPr>
        <w:t>. Hit the “Show Shader” button.</w:t>
      </w:r>
    </w:p>
    <w:p w:rsidR="00C7420A" w:rsidRDefault="00B951A9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128962" cy="3733800"/>
            <wp:effectExtent l="19050" t="0" r="488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82" cy="373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29" w:rsidRDefault="00D21EFF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C7420A" w:rsidRPr="00321CFE">
        <w:rPr>
          <w:rFonts w:ascii="Times New Roman" w:hAnsi="Times New Roman" w:cs="Times New Roman"/>
          <w:sz w:val="32"/>
          <w:szCs w:val="32"/>
          <w:lang w:val="en-US"/>
        </w:rPr>
        <w:t>. The window will change and you will be able to see the appearance properties of your region.</w:t>
      </w:r>
      <w:r w:rsidR="005E6129" w:rsidRPr="00321CFE">
        <w:rPr>
          <w:sz w:val="32"/>
          <w:szCs w:val="32"/>
          <w:lang w:val="en-US"/>
        </w:rPr>
        <w:t xml:space="preserve"> </w:t>
      </w:r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>Default shader for unspecified geometry is “plastic”. You can edit it by choosing from the list that opens if you click the button on the right of the shader zon</w:t>
      </w:r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>e.</w:t>
      </w:r>
    </w:p>
    <w:p w:rsidR="00D21EFF" w:rsidRDefault="00D21EFF" w:rsidP="00D21EFF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For you to get the 3D shape you have 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raytrace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your model. To do that you must write in the Command Window “B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sph.r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” and then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”, after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avery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change you make to your model. A new window will open with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raytraced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model.</w:t>
      </w:r>
    </w:p>
    <w:p w:rsidR="00D21EFF" w:rsidRDefault="00D21EFF" w:rsidP="00D21EFF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sph.r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the example model. Where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sph.r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written you should write your models name.)</w:t>
      </w:r>
    </w:p>
    <w:p w:rsidR="00D21EFF" w:rsidRDefault="00D21EFF" w:rsidP="00D21EFF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3872882" cy="3133725"/>
            <wp:effectExtent l="1905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69" cy="313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FF" w:rsidRDefault="00C85FFF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Default:</w:t>
      </w:r>
    </w:p>
    <w:p w:rsidR="00C85FFF" w:rsidRPr="00321CFE" w:rsidRDefault="00C85FFF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2867291" cy="3098042"/>
            <wp:effectExtent l="19050" t="0" r="9259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17" cy="310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0A" w:rsidRDefault="00876E89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6E89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425315" cy="3493770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29"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1527175" cy="39941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285C0D" w:rsidRDefault="00D21EFF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8651E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Change the Transparency, mirror reflectance, </w:t>
      </w:r>
      <w:proofErr w:type="spellStart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>Specular</w:t>
      </w:r>
      <w:proofErr w:type="spellEnd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reflectivity, </w:t>
      </w:r>
      <w:proofErr w:type="spellStart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>Difuse</w:t>
      </w:r>
      <w:proofErr w:type="spellEnd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reflectivity, Refractive index, Extinction, Shininess and Emission values, </w:t>
      </w:r>
      <w:proofErr w:type="spellStart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>raytracing</w:t>
      </w:r>
      <w:proofErr w:type="spellEnd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at the same time, so you can find the shader you want.</w:t>
      </w:r>
    </w:p>
    <w:p w:rsidR="00C03F0B" w:rsidRDefault="00C03F0B" w:rsidP="00876E8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03F0B" w:rsidRDefault="00C03F0B" w:rsidP="00876E8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03F0B" w:rsidRDefault="00C03F0B" w:rsidP="00876E8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03F0B" w:rsidRDefault="00C03F0B" w:rsidP="00876E8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76E89" w:rsidRDefault="00EE7C5D" w:rsidP="00876E8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Blue mirror</w:t>
      </w:r>
      <w:r w:rsidR="00876E89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EE7C5D" w:rsidRDefault="00EE7C5D" w:rsidP="00876E8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114800" cy="3494598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9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89" w:rsidRDefault="00EE7C5D" w:rsidP="00C03F0B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3103563" cy="3238500"/>
            <wp:effectExtent l="19050" t="0" r="1587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63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F4" w:rsidRPr="00321CFE" w:rsidRDefault="00D21EFF" w:rsidP="00876E89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. If you want to apply more </w:t>
      </w:r>
      <w:proofErr w:type="spellStart"/>
      <w:r w:rsidR="00363BE3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363BE3" w:rsidRPr="00321CFE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one </w:t>
      </w:r>
      <w:r w:rsidR="002F14F4" w:rsidRPr="00321CFE">
        <w:rPr>
          <w:rFonts w:ascii="Times New Roman" w:hAnsi="Times New Roman" w:cs="Times New Roman"/>
          <w:sz w:val="32"/>
          <w:szCs w:val="32"/>
          <w:lang w:val="en-GB"/>
        </w:rPr>
        <w:t>material property you can choose stack from the list. Use the “Add shader” button to add as many shaders you want.</w:t>
      </w:r>
    </w:p>
    <w:p w:rsidR="00285C0D" w:rsidRPr="00321CFE" w:rsidRDefault="002F14F4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lastRenderedPageBreak/>
        <w:drawing>
          <wp:inline distT="0" distB="0" distL="0" distR="0">
            <wp:extent cx="4752975" cy="35020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CF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6577CE" w:rsidRDefault="006577CE" w:rsidP="00C03F0B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651EA" w:rsidRDefault="007D3436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Example:</w:t>
      </w:r>
    </w:p>
    <w:p w:rsidR="005231EE" w:rsidRDefault="00902F40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305628" cy="471487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73" cy="47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F76">
        <w:rPr>
          <w:rFonts w:ascii="Times New Roman" w:hAnsi="Times New Roman" w:cs="Times New Roman"/>
          <w:sz w:val="32"/>
          <w:szCs w:val="32"/>
          <w:lang w:val="en-GB"/>
        </w:rPr>
        <w:t xml:space="preserve">  </w:t>
      </w:r>
    </w:p>
    <w:p w:rsidR="0084320C" w:rsidRDefault="00E11A1F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lastRenderedPageBreak/>
        <w:drawing>
          <wp:inline distT="0" distB="0" distL="0" distR="0">
            <wp:extent cx="3333750" cy="3500117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63" cy="35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36" w:rsidRDefault="007D3436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You should note that the ordering of the shaders matter.</w:t>
      </w:r>
    </w:p>
    <w:p w:rsidR="006577CE" w:rsidRDefault="006577CE" w:rsidP="00C03F0B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D3436" w:rsidRDefault="007D3436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If you change their order...</w:t>
      </w:r>
      <w:proofErr w:type="gramEnd"/>
    </w:p>
    <w:p w:rsidR="007D3436" w:rsidRDefault="007D3436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867275" cy="5286375"/>
            <wp:effectExtent l="1905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36" w:rsidRDefault="007D3436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lastRenderedPageBreak/>
        <w:t>You get...</w:t>
      </w:r>
    </w:p>
    <w:p w:rsidR="007D3436" w:rsidRDefault="007D3436" w:rsidP="005231EE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2721924" cy="2857500"/>
            <wp:effectExtent l="19050" t="0" r="2226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E0" w:rsidRPr="00321CFE" w:rsidRDefault="006577CE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Here you can find an Introduction to MGED and Shaders presentation</w:t>
      </w:r>
      <w:r w:rsidR="00D80A21">
        <w:rPr>
          <w:rFonts w:ascii="Times New Roman" w:hAnsi="Times New Roman" w:cs="Times New Roman"/>
          <w:sz w:val="32"/>
          <w:szCs w:val="32"/>
          <w:lang w:val="en-GB"/>
        </w:rPr>
        <w:t xml:space="preserve">: </w:t>
      </w:r>
      <w:hyperlink r:id="rId23" w:history="1">
        <w:r w:rsidR="00FB2CE0" w:rsidRPr="00321CFE">
          <w:rPr>
            <w:rStyle w:val="Hyperlink"/>
            <w:rFonts w:ascii="Times New Roman" w:hAnsi="Times New Roman" w:cs="Times New Roman"/>
            <w:sz w:val="32"/>
            <w:szCs w:val="32"/>
            <w:lang w:val="en-GB"/>
          </w:rPr>
          <w:t>http://brlcad.org/wiki/Documentation</w:t>
        </w:r>
      </w:hyperlink>
    </w:p>
    <w:sectPr w:rsidR="00FB2CE0" w:rsidRPr="00321CFE" w:rsidSect="00C03F0B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61" w:rsidRDefault="00125061" w:rsidP="00EE7C5D">
      <w:pPr>
        <w:spacing w:after="0" w:line="240" w:lineRule="auto"/>
      </w:pPr>
      <w:r>
        <w:separator/>
      </w:r>
    </w:p>
  </w:endnote>
  <w:endnote w:type="continuationSeparator" w:id="0">
    <w:p w:rsidR="00125061" w:rsidRDefault="00125061" w:rsidP="00E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61" w:rsidRDefault="00125061" w:rsidP="00EE7C5D">
      <w:pPr>
        <w:spacing w:after="0" w:line="240" w:lineRule="auto"/>
      </w:pPr>
      <w:r>
        <w:separator/>
      </w:r>
    </w:p>
  </w:footnote>
  <w:footnote w:type="continuationSeparator" w:id="0">
    <w:p w:rsidR="00125061" w:rsidRDefault="00125061" w:rsidP="00EE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49B"/>
    <w:multiLevelType w:val="hybridMultilevel"/>
    <w:tmpl w:val="556EC5CA"/>
    <w:lvl w:ilvl="0" w:tplc="01989694">
      <w:start w:val="1"/>
      <w:numFmt w:val="decimal"/>
      <w:lvlText w:val="%1)"/>
      <w:lvlJc w:val="left"/>
      <w:pPr>
        <w:ind w:left="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5" w:hanging="360"/>
      </w:pPr>
    </w:lvl>
    <w:lvl w:ilvl="2" w:tplc="0418001B" w:tentative="1">
      <w:start w:val="1"/>
      <w:numFmt w:val="lowerRoman"/>
      <w:lvlText w:val="%3."/>
      <w:lvlJc w:val="right"/>
      <w:pPr>
        <w:ind w:left="1515" w:hanging="180"/>
      </w:pPr>
    </w:lvl>
    <w:lvl w:ilvl="3" w:tplc="0418000F" w:tentative="1">
      <w:start w:val="1"/>
      <w:numFmt w:val="decimal"/>
      <w:lvlText w:val="%4."/>
      <w:lvlJc w:val="left"/>
      <w:pPr>
        <w:ind w:left="2235" w:hanging="360"/>
      </w:pPr>
    </w:lvl>
    <w:lvl w:ilvl="4" w:tplc="04180019" w:tentative="1">
      <w:start w:val="1"/>
      <w:numFmt w:val="lowerLetter"/>
      <w:lvlText w:val="%5."/>
      <w:lvlJc w:val="left"/>
      <w:pPr>
        <w:ind w:left="2955" w:hanging="360"/>
      </w:pPr>
    </w:lvl>
    <w:lvl w:ilvl="5" w:tplc="0418001B" w:tentative="1">
      <w:start w:val="1"/>
      <w:numFmt w:val="lowerRoman"/>
      <w:lvlText w:val="%6."/>
      <w:lvlJc w:val="right"/>
      <w:pPr>
        <w:ind w:left="3675" w:hanging="180"/>
      </w:pPr>
    </w:lvl>
    <w:lvl w:ilvl="6" w:tplc="0418000F" w:tentative="1">
      <w:start w:val="1"/>
      <w:numFmt w:val="decimal"/>
      <w:lvlText w:val="%7."/>
      <w:lvlJc w:val="left"/>
      <w:pPr>
        <w:ind w:left="4395" w:hanging="360"/>
      </w:pPr>
    </w:lvl>
    <w:lvl w:ilvl="7" w:tplc="04180019" w:tentative="1">
      <w:start w:val="1"/>
      <w:numFmt w:val="lowerLetter"/>
      <w:lvlText w:val="%8."/>
      <w:lvlJc w:val="left"/>
      <w:pPr>
        <w:ind w:left="5115" w:hanging="360"/>
      </w:pPr>
    </w:lvl>
    <w:lvl w:ilvl="8" w:tplc="0418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348F1C8D"/>
    <w:multiLevelType w:val="hybridMultilevel"/>
    <w:tmpl w:val="9F9CC1BA"/>
    <w:lvl w:ilvl="0" w:tplc="B44EAC90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5" w:hanging="360"/>
      </w:pPr>
    </w:lvl>
    <w:lvl w:ilvl="2" w:tplc="0418001B" w:tentative="1">
      <w:start w:val="1"/>
      <w:numFmt w:val="lowerRoman"/>
      <w:lvlText w:val="%3."/>
      <w:lvlJc w:val="right"/>
      <w:pPr>
        <w:ind w:left="1515" w:hanging="180"/>
      </w:pPr>
    </w:lvl>
    <w:lvl w:ilvl="3" w:tplc="0418000F" w:tentative="1">
      <w:start w:val="1"/>
      <w:numFmt w:val="decimal"/>
      <w:lvlText w:val="%4."/>
      <w:lvlJc w:val="left"/>
      <w:pPr>
        <w:ind w:left="2235" w:hanging="360"/>
      </w:pPr>
    </w:lvl>
    <w:lvl w:ilvl="4" w:tplc="04180019" w:tentative="1">
      <w:start w:val="1"/>
      <w:numFmt w:val="lowerLetter"/>
      <w:lvlText w:val="%5."/>
      <w:lvlJc w:val="left"/>
      <w:pPr>
        <w:ind w:left="2955" w:hanging="360"/>
      </w:pPr>
    </w:lvl>
    <w:lvl w:ilvl="5" w:tplc="0418001B" w:tentative="1">
      <w:start w:val="1"/>
      <w:numFmt w:val="lowerRoman"/>
      <w:lvlText w:val="%6."/>
      <w:lvlJc w:val="right"/>
      <w:pPr>
        <w:ind w:left="3675" w:hanging="180"/>
      </w:pPr>
    </w:lvl>
    <w:lvl w:ilvl="6" w:tplc="0418000F" w:tentative="1">
      <w:start w:val="1"/>
      <w:numFmt w:val="decimal"/>
      <w:lvlText w:val="%7."/>
      <w:lvlJc w:val="left"/>
      <w:pPr>
        <w:ind w:left="4395" w:hanging="360"/>
      </w:pPr>
    </w:lvl>
    <w:lvl w:ilvl="7" w:tplc="04180019" w:tentative="1">
      <w:start w:val="1"/>
      <w:numFmt w:val="lowerLetter"/>
      <w:lvlText w:val="%8."/>
      <w:lvlJc w:val="left"/>
      <w:pPr>
        <w:ind w:left="5115" w:hanging="360"/>
      </w:pPr>
    </w:lvl>
    <w:lvl w:ilvl="8" w:tplc="0418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>
    <w:nsid w:val="65AC4881"/>
    <w:multiLevelType w:val="hybridMultilevel"/>
    <w:tmpl w:val="F2E85E82"/>
    <w:lvl w:ilvl="0" w:tplc="A63E1A8C">
      <w:start w:val="1"/>
      <w:numFmt w:val="lowerLetter"/>
      <w:lvlText w:val="%1)"/>
      <w:lvlJc w:val="left"/>
      <w:pPr>
        <w:ind w:left="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5" w:hanging="360"/>
      </w:pPr>
    </w:lvl>
    <w:lvl w:ilvl="2" w:tplc="0418001B" w:tentative="1">
      <w:start w:val="1"/>
      <w:numFmt w:val="lowerRoman"/>
      <w:lvlText w:val="%3."/>
      <w:lvlJc w:val="right"/>
      <w:pPr>
        <w:ind w:left="1515" w:hanging="180"/>
      </w:pPr>
    </w:lvl>
    <w:lvl w:ilvl="3" w:tplc="0418000F" w:tentative="1">
      <w:start w:val="1"/>
      <w:numFmt w:val="decimal"/>
      <w:lvlText w:val="%4."/>
      <w:lvlJc w:val="left"/>
      <w:pPr>
        <w:ind w:left="2235" w:hanging="360"/>
      </w:pPr>
    </w:lvl>
    <w:lvl w:ilvl="4" w:tplc="04180019" w:tentative="1">
      <w:start w:val="1"/>
      <w:numFmt w:val="lowerLetter"/>
      <w:lvlText w:val="%5."/>
      <w:lvlJc w:val="left"/>
      <w:pPr>
        <w:ind w:left="2955" w:hanging="360"/>
      </w:pPr>
    </w:lvl>
    <w:lvl w:ilvl="5" w:tplc="0418001B" w:tentative="1">
      <w:start w:val="1"/>
      <w:numFmt w:val="lowerRoman"/>
      <w:lvlText w:val="%6."/>
      <w:lvlJc w:val="right"/>
      <w:pPr>
        <w:ind w:left="3675" w:hanging="180"/>
      </w:pPr>
    </w:lvl>
    <w:lvl w:ilvl="6" w:tplc="0418000F" w:tentative="1">
      <w:start w:val="1"/>
      <w:numFmt w:val="decimal"/>
      <w:lvlText w:val="%7."/>
      <w:lvlJc w:val="left"/>
      <w:pPr>
        <w:ind w:left="4395" w:hanging="360"/>
      </w:pPr>
    </w:lvl>
    <w:lvl w:ilvl="7" w:tplc="04180019" w:tentative="1">
      <w:start w:val="1"/>
      <w:numFmt w:val="lowerLetter"/>
      <w:lvlText w:val="%8."/>
      <w:lvlJc w:val="left"/>
      <w:pPr>
        <w:ind w:left="5115" w:hanging="360"/>
      </w:pPr>
    </w:lvl>
    <w:lvl w:ilvl="8" w:tplc="0418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E1"/>
    <w:rsid w:val="000E0C48"/>
    <w:rsid w:val="00125061"/>
    <w:rsid w:val="0014674C"/>
    <w:rsid w:val="00285C0D"/>
    <w:rsid w:val="002F14F4"/>
    <w:rsid w:val="00321CFE"/>
    <w:rsid w:val="00363BE3"/>
    <w:rsid w:val="004913C1"/>
    <w:rsid w:val="005231EE"/>
    <w:rsid w:val="00526DE1"/>
    <w:rsid w:val="0056354E"/>
    <w:rsid w:val="005C4404"/>
    <w:rsid w:val="005C4A80"/>
    <w:rsid w:val="005E6129"/>
    <w:rsid w:val="00620F3A"/>
    <w:rsid w:val="006577CE"/>
    <w:rsid w:val="007A39C8"/>
    <w:rsid w:val="007D3436"/>
    <w:rsid w:val="0084320C"/>
    <w:rsid w:val="00847038"/>
    <w:rsid w:val="008651EA"/>
    <w:rsid w:val="00876E89"/>
    <w:rsid w:val="00902F40"/>
    <w:rsid w:val="00AC0F92"/>
    <w:rsid w:val="00AF0B7D"/>
    <w:rsid w:val="00B7460E"/>
    <w:rsid w:val="00B951A9"/>
    <w:rsid w:val="00B95889"/>
    <w:rsid w:val="00BB5431"/>
    <w:rsid w:val="00BF61C6"/>
    <w:rsid w:val="00C03F0B"/>
    <w:rsid w:val="00C7420A"/>
    <w:rsid w:val="00C85FFF"/>
    <w:rsid w:val="00D21EFF"/>
    <w:rsid w:val="00D53B28"/>
    <w:rsid w:val="00D80A21"/>
    <w:rsid w:val="00E11A1F"/>
    <w:rsid w:val="00EA23E9"/>
    <w:rsid w:val="00EE7C5D"/>
    <w:rsid w:val="00FB2CE0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C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6DE1"/>
  </w:style>
  <w:style w:type="character" w:styleId="Hyperlink">
    <w:name w:val="Hyperlink"/>
    <w:basedOn w:val="DefaultParagraphFont"/>
    <w:uiPriority w:val="99"/>
    <w:unhideWhenUsed/>
    <w:rsid w:val="00526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E9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FB2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C5D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C5D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brlcad.org/wiki/Documentatio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6593-D274-4FD5-BF5D-B334398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7</Pages>
  <Words>262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Tudorica Andrei</dc:creator>
  <cp:lastModifiedBy>Tudorica Andrei</cp:lastModifiedBy>
  <cp:revision>8</cp:revision>
  <dcterms:created xsi:type="dcterms:W3CDTF">2012-12-15T20:32:00Z</dcterms:created>
  <dcterms:modified xsi:type="dcterms:W3CDTF">2012-12-20T09:10:00Z</dcterms:modified>
</cp:coreProperties>
</file>